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B8" w:rsidRDefault="00544DB8" w:rsidP="00544DB8">
      <w:pPr>
        <w:pStyle w:val="Heading1"/>
        <w:numPr>
          <w:ilvl w:val="0"/>
          <w:numId w:val="0"/>
        </w:numPr>
      </w:pPr>
      <w:bookmarkStart w:id="0" w:name="_Toc334513205"/>
      <w:r>
        <w:t>School Development Plan Overview 201</w:t>
      </w:r>
      <w:bookmarkEnd w:id="0"/>
      <w:r>
        <w:t>6-2017</w:t>
      </w:r>
    </w:p>
    <w:tbl>
      <w:tblPr>
        <w:tblW w:w="153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3402"/>
      </w:tblGrid>
      <w:tr w:rsidR="00544DB8" w:rsidRPr="00677E36" w:rsidTr="00EE6C48">
        <w:tc>
          <w:tcPr>
            <w:tcW w:w="2976" w:type="dxa"/>
            <w:shd w:val="clear" w:color="auto" w:fill="548DD4"/>
            <w:vAlign w:val="center"/>
          </w:tcPr>
          <w:p w:rsidR="00544DB8" w:rsidRPr="00677E36" w:rsidRDefault="00544DB8" w:rsidP="00EE6C48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 w:rsidRPr="00677E36">
              <w:rPr>
                <w:rFonts w:ascii="Arial" w:hAnsi="Arial" w:cs="Arial"/>
                <w:b/>
                <w:color w:val="FFFFFF"/>
                <w:szCs w:val="22"/>
              </w:rPr>
              <w:t xml:space="preserve">LEARNING AND TEACHING </w:t>
            </w:r>
          </w:p>
        </w:tc>
        <w:tc>
          <w:tcPr>
            <w:tcW w:w="2977" w:type="dxa"/>
            <w:shd w:val="clear" w:color="auto" w:fill="17365D"/>
            <w:vAlign w:val="center"/>
          </w:tcPr>
          <w:p w:rsidR="00544DB8" w:rsidRPr="00677E36" w:rsidRDefault="00544DB8" w:rsidP="00EE6C48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 w:rsidRPr="00677E36">
              <w:rPr>
                <w:rFonts w:ascii="Arial" w:hAnsi="Arial" w:cs="Arial"/>
                <w:b/>
                <w:color w:val="FFFFFF"/>
                <w:szCs w:val="22"/>
              </w:rPr>
              <w:t>STAFF DEVELOPMENT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544DB8" w:rsidRPr="00677E36" w:rsidRDefault="00544DB8" w:rsidP="00EE6C48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 w:rsidRPr="00677E36">
              <w:rPr>
                <w:rFonts w:ascii="Arial" w:hAnsi="Arial" w:cs="Arial"/>
                <w:b/>
                <w:color w:val="FFFFFF"/>
                <w:szCs w:val="22"/>
              </w:rPr>
              <w:t>MANAGEMENT ISSUES</w:t>
            </w:r>
          </w:p>
        </w:tc>
        <w:tc>
          <w:tcPr>
            <w:tcW w:w="2977" w:type="dxa"/>
            <w:shd w:val="clear" w:color="auto" w:fill="76923C"/>
            <w:vAlign w:val="center"/>
          </w:tcPr>
          <w:p w:rsidR="00544DB8" w:rsidRPr="00677E36" w:rsidRDefault="00544DB8" w:rsidP="00EE6C48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 w:rsidRPr="00677E36">
              <w:rPr>
                <w:rFonts w:ascii="Arial" w:hAnsi="Arial" w:cs="Arial"/>
                <w:b/>
                <w:color w:val="FFFFFF"/>
                <w:szCs w:val="22"/>
              </w:rPr>
              <w:t>COMMUNITY</w:t>
            </w:r>
          </w:p>
        </w:tc>
        <w:tc>
          <w:tcPr>
            <w:tcW w:w="3402" w:type="dxa"/>
            <w:shd w:val="clear" w:color="auto" w:fill="5F497A"/>
            <w:vAlign w:val="center"/>
          </w:tcPr>
          <w:p w:rsidR="00544DB8" w:rsidRPr="00677E36" w:rsidRDefault="00544DB8" w:rsidP="00EE6C48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 w:rsidRPr="00677E36">
              <w:rPr>
                <w:rFonts w:ascii="Arial" w:hAnsi="Arial" w:cs="Arial"/>
                <w:b/>
                <w:color w:val="FFFFFF"/>
                <w:szCs w:val="22"/>
              </w:rPr>
              <w:t xml:space="preserve">RESOURCES/ </w:t>
            </w:r>
            <w:r w:rsidRPr="00677E36">
              <w:rPr>
                <w:rFonts w:ascii="Arial" w:hAnsi="Arial" w:cs="Arial"/>
                <w:b/>
                <w:color w:val="FFFFFF"/>
                <w:szCs w:val="22"/>
              </w:rPr>
              <w:br/>
              <w:t>ACCOMMODATION</w:t>
            </w:r>
          </w:p>
        </w:tc>
      </w:tr>
      <w:tr w:rsidR="00544DB8" w:rsidRPr="00677E36" w:rsidTr="00EE6C48">
        <w:trPr>
          <w:trHeight w:val="7622"/>
        </w:trPr>
        <w:tc>
          <w:tcPr>
            <w:tcW w:w="2976" w:type="dxa"/>
            <w:shd w:val="clear" w:color="auto" w:fill="548DD4"/>
          </w:tcPr>
          <w:p w:rsidR="00544DB8" w:rsidRDefault="00544DB8" w:rsidP="00EE6C48">
            <w:pPr>
              <w:spacing w:before="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Shared Education – Developing a shared Learning Environment with Academy PS.- PDMU / ICT</w:t>
            </w:r>
            <w:r>
              <w:rPr>
                <w:rFonts w:ascii="Arial" w:hAnsi="Arial" w:cs="Arial"/>
                <w:color w:val="FFFFFF"/>
                <w:szCs w:val="22"/>
              </w:rPr>
              <w:t>/ STEM / LITERACY  Year 2</w:t>
            </w:r>
          </w:p>
          <w:p w:rsidR="00544DB8" w:rsidRPr="00677E36" w:rsidRDefault="00544DB8" w:rsidP="00EE6C48">
            <w:pPr>
              <w:spacing w:before="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>(Three year programme.)</w:t>
            </w:r>
          </w:p>
          <w:p w:rsidR="00544DB8" w:rsidRPr="00677E36" w:rsidRDefault="00544DB8" w:rsidP="00EE6C48">
            <w:pPr>
              <w:spacing w:before="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/>
              <w:rPr>
                <w:rFonts w:ascii="Arial" w:hAnsi="Arial"/>
                <w:color w:val="FFFFFF"/>
                <w:szCs w:val="22"/>
                <w:lang w:eastAsia="en-GB"/>
              </w:rPr>
            </w:pPr>
            <w:proofErr w:type="gramStart"/>
            <w:r w:rsidRPr="00677E36">
              <w:rPr>
                <w:rFonts w:ascii="Arial" w:hAnsi="Arial" w:cs="Arial"/>
                <w:color w:val="FFFFFF"/>
                <w:szCs w:val="22"/>
              </w:rPr>
              <w:t>1.</w:t>
            </w:r>
            <w:r>
              <w:rPr>
                <w:rFonts w:ascii="Arial" w:hAnsi="Arial" w:cs="Arial"/>
                <w:color w:val="FFFFFF"/>
                <w:szCs w:val="22"/>
              </w:rPr>
              <w:t>Numeracy</w:t>
            </w:r>
            <w:proofErr w:type="gramEnd"/>
            <w:r>
              <w:rPr>
                <w:rFonts w:ascii="Arial" w:hAnsi="Arial" w:cs="Arial"/>
                <w:color w:val="FFFFFF"/>
                <w:szCs w:val="22"/>
              </w:rPr>
              <w:t>-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 xml:space="preserve"> </w:t>
            </w:r>
            <w:r w:rsidRPr="00677E36">
              <w:rPr>
                <w:rFonts w:ascii="Arial" w:hAnsi="Arial"/>
                <w:color w:val="FFFFFF"/>
                <w:szCs w:val="22"/>
                <w:lang w:eastAsia="en-GB"/>
              </w:rPr>
              <w:t>R</w:t>
            </w:r>
            <w:r>
              <w:rPr>
                <w:rFonts w:ascii="Arial" w:hAnsi="Arial"/>
                <w:color w:val="FFFFFF"/>
                <w:szCs w:val="22"/>
                <w:lang w:eastAsia="en-GB"/>
              </w:rPr>
              <w:t>aising school standards in Numeracy by</w:t>
            </w:r>
            <w:r w:rsidRPr="00677E36">
              <w:rPr>
                <w:rFonts w:ascii="Arial" w:hAnsi="Arial"/>
                <w:color w:val="FFFFFF"/>
                <w:szCs w:val="22"/>
                <w:lang w:eastAsia="en-GB"/>
              </w:rPr>
              <w:t xml:space="preserve"> focusing on Under / over achievement.</w:t>
            </w:r>
          </w:p>
          <w:p w:rsidR="00544DB8" w:rsidRPr="00677E36" w:rsidRDefault="00544DB8" w:rsidP="00EE6C48">
            <w:pPr>
              <w:spacing w:before="0"/>
              <w:rPr>
                <w:rFonts w:ascii="Arial" w:hAnsi="Arial"/>
                <w:color w:val="FFFFFF"/>
                <w:szCs w:val="22"/>
                <w:lang w:eastAsia="en-GB"/>
              </w:rPr>
            </w:pPr>
            <w:r w:rsidRPr="00677E36">
              <w:rPr>
                <w:rFonts w:ascii="Arial" w:hAnsi="Arial"/>
                <w:color w:val="FFFFFF"/>
                <w:szCs w:val="22"/>
                <w:lang w:eastAsia="en-GB"/>
              </w:rPr>
              <w:t xml:space="preserve"> Problem Solving KS1&amp; 2.</w:t>
            </w:r>
          </w:p>
          <w:p w:rsidR="00544DB8" w:rsidRPr="00677E36" w:rsidRDefault="00544DB8" w:rsidP="00EE6C48">
            <w:pPr>
              <w:spacing w:before="0"/>
              <w:rPr>
                <w:rFonts w:ascii="Arial" w:hAnsi="Arial"/>
                <w:color w:val="FFFFFF"/>
                <w:szCs w:val="22"/>
                <w:lang w:eastAsia="en-GB"/>
              </w:rPr>
            </w:pPr>
            <w:r w:rsidRPr="00677E36">
              <w:rPr>
                <w:rFonts w:ascii="Arial" w:hAnsi="Arial"/>
                <w:color w:val="FFFFFF"/>
                <w:szCs w:val="22"/>
                <w:lang w:eastAsia="en-GB"/>
              </w:rPr>
              <w:t>Continuing to develop KS1 practical maths KS2 investigations in Shape and Space. PTM audit.</w:t>
            </w:r>
          </w:p>
          <w:p w:rsidR="00544DB8" w:rsidRPr="00677E36" w:rsidRDefault="00544DB8" w:rsidP="00EE6C48">
            <w:pPr>
              <w:spacing w:before="0"/>
              <w:rPr>
                <w:rFonts w:ascii="Arial" w:hAnsi="Arial"/>
                <w:szCs w:val="22"/>
                <w:lang w:eastAsia="en-GB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2. </w:t>
            </w:r>
            <w:r>
              <w:rPr>
                <w:rFonts w:ascii="Arial" w:hAnsi="Arial" w:cs="Arial"/>
                <w:color w:val="FFFFFF"/>
                <w:szCs w:val="22"/>
              </w:rPr>
              <w:t>Literacy Focus-Developing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 xml:space="preserve"> Comprehension </w:t>
            </w:r>
            <w:r>
              <w:rPr>
                <w:rFonts w:ascii="Arial" w:hAnsi="Arial" w:cs="Arial"/>
                <w:color w:val="FFFFFF"/>
                <w:szCs w:val="22"/>
              </w:rPr>
              <w:t>and Grammar skills through r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 xml:space="preserve">eading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Review Linguistic phonics Programme – PTE Audit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3. Numeracy / Literacy &amp; ICT- Using levels, moderating &amp; Reporting levels. (Whole School Moderation.)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4. Learning Support Provision- targeting early prevention / programme working with outside agencies.</w:t>
            </w:r>
            <w:r>
              <w:rPr>
                <w:rFonts w:ascii="Arial" w:hAnsi="Arial" w:cs="Arial"/>
                <w:color w:val="FFFFFF"/>
                <w:szCs w:val="22"/>
              </w:rPr>
              <w:t xml:space="preserve">(Reading Units – dyslexic training)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5. Music – String and Woodwind /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6. ICT Skills- P4 &amp; 7. Drawing up list of general ICT skills for each year group.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8. Learning Support programme – Reading Partnership / Primary Movement.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9. Primary Movement –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P1-4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10. Root of Empathy Primary 5.</w:t>
            </w:r>
          </w:p>
          <w:p w:rsidR="00544DB8" w:rsidRPr="005606EE" w:rsidRDefault="00544DB8" w:rsidP="00EE6C48">
            <w:pPr>
              <w:spacing w:before="0"/>
              <w:rPr>
                <w:rFonts w:ascii="Arial" w:hAnsi="Arial" w:cs="Arial"/>
                <w:szCs w:val="22"/>
                <w:lang w:eastAsia="en-US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11. Eco-Schools initiative – extending work already achieved Green Flag Award.</w:t>
            </w:r>
          </w:p>
        </w:tc>
        <w:tc>
          <w:tcPr>
            <w:tcW w:w="2977" w:type="dxa"/>
            <w:shd w:val="clear" w:color="auto" w:fill="17365D"/>
          </w:tcPr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lastRenderedPageBreak/>
              <w:t xml:space="preserve">1.Staff training-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Focus 1 Numeracy- Problem Solving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Focus 2 – ICT Training – Nerve Belfast.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 xml:space="preserve">Focus 3 – Comprehension and Grammar skills developed through 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>reading.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2. Regular </w:t>
            </w:r>
            <w:proofErr w:type="gramStart"/>
            <w:r w:rsidRPr="00677E36">
              <w:rPr>
                <w:rFonts w:ascii="Arial" w:hAnsi="Arial" w:cs="Arial"/>
                <w:color w:val="FFFFFF"/>
                <w:szCs w:val="22"/>
              </w:rPr>
              <w:t>Tuesday  INSET</w:t>
            </w:r>
            <w:proofErr w:type="gramEnd"/>
            <w:r w:rsidRPr="00677E36">
              <w:rPr>
                <w:rFonts w:ascii="Arial" w:hAnsi="Arial" w:cs="Arial"/>
                <w:color w:val="FFFFFF"/>
                <w:szCs w:val="22"/>
              </w:rPr>
              <w:t>- Focus Numeracy – Probl</w:t>
            </w:r>
            <w:r>
              <w:rPr>
                <w:rFonts w:ascii="Arial" w:hAnsi="Arial" w:cs="Arial"/>
                <w:color w:val="FFFFFF"/>
                <w:szCs w:val="22"/>
              </w:rPr>
              <w:t xml:space="preserve">em Solving / ICT- 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>Training</w:t>
            </w:r>
            <w:r>
              <w:rPr>
                <w:rFonts w:ascii="Arial" w:hAnsi="Arial" w:cs="Arial"/>
                <w:color w:val="FFFFFF"/>
                <w:szCs w:val="22"/>
              </w:rPr>
              <w:t>- C2k network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 xml:space="preserve">. / </w:t>
            </w:r>
            <w:proofErr w:type="spellStart"/>
            <w:proofErr w:type="gramStart"/>
            <w:r>
              <w:rPr>
                <w:rFonts w:ascii="Arial" w:hAnsi="Arial" w:cs="Arial"/>
                <w:color w:val="FFFFFF"/>
                <w:szCs w:val="22"/>
              </w:rPr>
              <w:t>ipads</w:t>
            </w:r>
            <w:proofErr w:type="spellEnd"/>
            <w:proofErr w:type="gramEnd"/>
            <w:r>
              <w:rPr>
                <w:rFonts w:ascii="Arial" w:hAnsi="Arial" w:cs="Arial"/>
                <w:color w:val="FFFFFF"/>
                <w:szCs w:val="22"/>
              </w:rPr>
              <w:t>/ Literacy.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3. SDD / INSET – termly programme.</w:t>
            </w:r>
            <w:r>
              <w:rPr>
                <w:rFonts w:ascii="Arial" w:hAnsi="Arial" w:cs="Arial"/>
                <w:color w:val="FFFFFF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FFFF"/>
                <w:szCs w:val="22"/>
              </w:rPr>
              <w:t>/  Trusted</w:t>
            </w:r>
            <w:proofErr w:type="gramEnd"/>
            <w:r>
              <w:rPr>
                <w:rFonts w:ascii="Arial" w:hAnsi="Arial" w:cs="Arial"/>
                <w:color w:val="FFFFFF"/>
                <w:szCs w:val="22"/>
              </w:rPr>
              <w:t xml:space="preserve"> Colleague Networking.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 xml:space="preserve">Shared Education 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>Programme.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Literacy &amp; Numeracy – KS2 &amp; KS3 CPD Project.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4. Levelling, moderating </w:t>
            </w:r>
            <w:r w:rsidRPr="00677E36">
              <w:rPr>
                <w:rFonts w:ascii="Arial" w:hAnsi="Arial" w:cs="Arial"/>
                <w:color w:val="FFFFFF"/>
                <w:szCs w:val="22"/>
              </w:rPr>
              <w:lastRenderedPageBreak/>
              <w:t>and Reporting using the new level descriptors.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(Whole School Moderation.)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5. Staff Development Days Linked </w:t>
            </w:r>
            <w:proofErr w:type="spellStart"/>
            <w:r w:rsidRPr="00677E36">
              <w:rPr>
                <w:rFonts w:ascii="Arial" w:hAnsi="Arial" w:cs="Arial"/>
                <w:color w:val="FFFFFF"/>
                <w:szCs w:val="22"/>
              </w:rPr>
              <w:t>tio</w:t>
            </w:r>
            <w:proofErr w:type="spellEnd"/>
            <w:r w:rsidRPr="00677E36">
              <w:rPr>
                <w:rFonts w:ascii="Arial" w:hAnsi="Arial" w:cs="Arial"/>
                <w:color w:val="FFFFFF"/>
                <w:szCs w:val="22"/>
              </w:rPr>
              <w:t xml:space="preserve"> Inset pro(See hand out)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8. Shared Education – CEOP Training. 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>Appointment of a Shared Education co-ordinator.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proofErr w:type="spellStart"/>
            <w:r w:rsidRPr="00677E36">
              <w:rPr>
                <w:rFonts w:ascii="Arial" w:hAnsi="Arial" w:cs="Arial"/>
                <w:color w:val="FFFFFF"/>
                <w:szCs w:val="22"/>
              </w:rPr>
              <w:t>Ongoing</w:t>
            </w:r>
            <w:proofErr w:type="spellEnd"/>
            <w:r w:rsidRPr="00677E36">
              <w:rPr>
                <w:rFonts w:ascii="Arial" w:hAnsi="Arial" w:cs="Arial"/>
                <w:color w:val="FFFFFF"/>
                <w:szCs w:val="22"/>
              </w:rPr>
              <w:t xml:space="preserve"> Training ref Child Protection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>9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>. Reading Partnership training- future training.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  <w:lang w:val="en-US"/>
              </w:rPr>
            </w:pPr>
          </w:p>
          <w:p w:rsidR="00544DB8" w:rsidRPr="00677E36" w:rsidRDefault="00544DB8" w:rsidP="00EE6C48">
            <w:pPr>
              <w:spacing w:before="0" w:after="120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szCs w:val="22"/>
                <w:lang w:val="en-US"/>
              </w:rPr>
              <w:t>10</w:t>
            </w:r>
            <w:r w:rsidRPr="00677E36">
              <w:rPr>
                <w:rFonts w:ascii="Arial" w:hAnsi="Arial" w:cs="Arial"/>
                <w:color w:val="FFFFFF"/>
                <w:szCs w:val="22"/>
                <w:lang w:val="en-US"/>
              </w:rPr>
              <w:t>. PRSD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>-</w:t>
            </w:r>
            <w:r w:rsidRPr="00677E36">
              <w:rPr>
                <w:rFonts w:ascii="Arial" w:hAnsi="Arial" w:cs="Arial"/>
                <w:color w:val="FFFFFF"/>
                <w:lang w:eastAsia="en-US"/>
              </w:rPr>
              <w:t xml:space="preserve"> Shared and Personal Targets set in line with the School Development plan.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(Portfolio of Evidence.)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>11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 xml:space="preserve">. Redeployment of </w:t>
            </w:r>
            <w:proofErr w:type="spellStart"/>
            <w:r w:rsidRPr="00677E36">
              <w:rPr>
                <w:rFonts w:ascii="Arial" w:hAnsi="Arial" w:cs="Arial"/>
                <w:color w:val="FFFFFF"/>
                <w:szCs w:val="22"/>
              </w:rPr>
              <w:t>non-teaching</w:t>
            </w:r>
            <w:proofErr w:type="spellEnd"/>
            <w:r w:rsidRPr="00677E36">
              <w:rPr>
                <w:rFonts w:ascii="Arial" w:hAnsi="Arial" w:cs="Arial"/>
                <w:color w:val="FFFFFF"/>
                <w:szCs w:val="22"/>
              </w:rPr>
              <w:t xml:space="preserve"> staff to cover different roles and responsibilities.</w:t>
            </w:r>
          </w:p>
        </w:tc>
        <w:tc>
          <w:tcPr>
            <w:tcW w:w="2977" w:type="dxa"/>
            <w:shd w:val="clear" w:color="auto" w:fill="E36C0A"/>
          </w:tcPr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lastRenderedPageBreak/>
              <w:t>Literacy &amp; Numeracy – KS2 &amp; KS3 CPD Project.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Sh</w:t>
            </w:r>
            <w:r>
              <w:rPr>
                <w:rFonts w:ascii="Arial" w:hAnsi="Arial" w:cs="Arial"/>
                <w:color w:val="FFFFFF"/>
                <w:szCs w:val="22"/>
              </w:rPr>
              <w:t>ared Education Programme – Year 2 Co-ordinator / TPL environment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2D7AC0">
              <w:rPr>
                <w:rFonts w:ascii="Arial" w:hAnsi="Arial" w:cs="Arial"/>
                <w:color w:val="FFFFFF"/>
                <w:szCs w:val="22"/>
              </w:rPr>
              <w:t>1.</w:t>
            </w:r>
            <w:r>
              <w:rPr>
                <w:rFonts w:ascii="Arial" w:hAnsi="Arial" w:cs="Arial"/>
                <w:color w:val="FFFFFF"/>
                <w:szCs w:val="22"/>
              </w:rPr>
              <w:t xml:space="preserve"> 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>Shared Responsibilit</w:t>
            </w:r>
            <w:r>
              <w:rPr>
                <w:rFonts w:ascii="Arial" w:hAnsi="Arial" w:cs="Arial"/>
                <w:color w:val="FFFFFF"/>
                <w:szCs w:val="22"/>
              </w:rPr>
              <w:t>ies – establish subject c</w:t>
            </w:r>
            <w:r w:rsidRPr="00677E36">
              <w:rPr>
                <w:rFonts w:ascii="Arial" w:hAnsi="Arial" w:cs="Arial"/>
                <w:color w:val="FFFFFF"/>
                <w:szCs w:val="22"/>
              </w:rPr>
              <w:t>o-ordinator</w:t>
            </w:r>
            <w:r>
              <w:rPr>
                <w:rFonts w:ascii="Arial" w:hAnsi="Arial" w:cs="Arial"/>
                <w:color w:val="FFFFFF"/>
                <w:szCs w:val="22"/>
              </w:rPr>
              <w:t>s.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Teams to Monitor and Evaluating the T&amp;L                (A) Assessment grid.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2. Managing attendance – Teaching &amp; </w:t>
            </w:r>
            <w:proofErr w:type="spellStart"/>
            <w:r w:rsidRPr="00677E36">
              <w:rPr>
                <w:rFonts w:ascii="Arial" w:hAnsi="Arial" w:cs="Arial"/>
                <w:color w:val="FFFFFF"/>
                <w:szCs w:val="22"/>
              </w:rPr>
              <w:t>non-teaching</w:t>
            </w:r>
            <w:proofErr w:type="spellEnd"/>
            <w:r w:rsidRPr="00677E36">
              <w:rPr>
                <w:rFonts w:ascii="Arial" w:hAnsi="Arial" w:cs="Arial"/>
                <w:color w:val="FFFFFF"/>
                <w:szCs w:val="22"/>
              </w:rPr>
              <w:t xml:space="preserve">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3. 3 year SDP 2015-2018 &amp; associated subject Action Plans – in lines with new regulations.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4. Assessment arrangements to monitor the Teaching &amp; Learning.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5 Bench Marking and target </w:t>
            </w:r>
            <w:r w:rsidRPr="00677E36">
              <w:rPr>
                <w:rFonts w:ascii="Arial" w:hAnsi="Arial" w:cs="Arial"/>
                <w:color w:val="FFFFFF"/>
                <w:szCs w:val="22"/>
              </w:rPr>
              <w:lastRenderedPageBreak/>
              <w:t>setting using internal data: NFER PTM &amp; PTE / Key Stage Assessment.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6. Financial constraints and forthcoming self-auditing</w:t>
            </w:r>
            <w:proofErr w:type="gramStart"/>
            <w:r w:rsidRPr="00677E36">
              <w:rPr>
                <w:rFonts w:ascii="Arial" w:hAnsi="Arial" w:cs="Arial"/>
                <w:color w:val="FFFFFF"/>
                <w:szCs w:val="22"/>
              </w:rPr>
              <w:t>./</w:t>
            </w:r>
            <w:proofErr w:type="gramEnd"/>
            <w:r w:rsidRPr="00677E36">
              <w:rPr>
                <w:rFonts w:ascii="Arial" w:hAnsi="Arial" w:cs="Arial"/>
                <w:color w:val="FFFFFF"/>
                <w:szCs w:val="22"/>
              </w:rPr>
              <w:t xml:space="preserve"> Proposed new formula funding and the implications for the school budget.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7. Redeployment of the  Classroom Assistants –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P1-7 &amp; SEN.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8.  Annual Report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9. Staff Training – Child Protection Procedures.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10. Community / parental involvement- PTA committee.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11. Development of staff roles to push forward new initiatives – Echo Schools / School Council. Buddy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Programme.</w:t>
            </w:r>
          </w:p>
        </w:tc>
        <w:tc>
          <w:tcPr>
            <w:tcW w:w="2977" w:type="dxa"/>
            <w:shd w:val="clear" w:color="auto" w:fill="76923C"/>
          </w:tcPr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  <w:lang w:val="en-US"/>
              </w:rPr>
            </w:pPr>
            <w:r w:rsidRPr="00677E36">
              <w:rPr>
                <w:rFonts w:ascii="Arial" w:hAnsi="Arial" w:cs="Arial"/>
                <w:color w:val="FFFFFF"/>
                <w:szCs w:val="22"/>
                <w:lang w:val="en-US"/>
              </w:rPr>
              <w:lastRenderedPageBreak/>
              <w:t>1. Charity – School Council select a charity of the year.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>- Parish links with Uganda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2. PTA fund raising events / Family BBQ / Quiz night/ /Car Boot Sale/ Community Sports Day.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3. Keeping Parents informed – School New Bulletin / Web-site / School calendar.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4. Collaboration with Academy PS &amp; St </w:t>
            </w:r>
            <w:proofErr w:type="spellStart"/>
            <w:r w:rsidRPr="00677E36">
              <w:rPr>
                <w:rFonts w:ascii="Arial" w:hAnsi="Arial" w:cs="Arial"/>
                <w:color w:val="FFFFFF"/>
                <w:szCs w:val="22"/>
              </w:rPr>
              <w:t>Colmcilles</w:t>
            </w:r>
            <w:proofErr w:type="spellEnd"/>
            <w:r w:rsidRPr="00677E36">
              <w:rPr>
                <w:rFonts w:ascii="Arial" w:hAnsi="Arial" w:cs="Arial"/>
                <w:color w:val="FFFFFF"/>
                <w:szCs w:val="22"/>
              </w:rPr>
              <w:t xml:space="preserve"> HS – Shared Education programme / Literacy &amp; Numeracy KS2 &amp; KS3 CPD project.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5. Open Morning for new enrolment. / Induction programme for new P1 pupils and parents. 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lastRenderedPageBreak/>
              <w:t>6. Use of school premises by external agencies to be extended and developed- Morning Club / After school programme. Cross Community Playgroup.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7.Visitors / Visits- Educational trip P1-7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Outside agencies – Bryson House / Dairy Council / Action Cancer / Belfast Giants Education programme.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8. Involving the Down District Council Environmental Officer to assist in the Eco-schools award.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Workshops – Primary 1-7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>Planting / Recycling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Cs w:val="22"/>
              </w:rPr>
            </w:pPr>
            <w:r w:rsidRPr="00677E36">
              <w:rPr>
                <w:rFonts w:ascii="Arial" w:hAnsi="Arial" w:cs="Arial"/>
                <w:color w:val="FFFFFF"/>
                <w:szCs w:val="22"/>
              </w:rPr>
              <w:t xml:space="preserve">9. Collaborating with the local Teconnaught GAA regarding coaching. GAA Five Year Development Proposal.  </w:t>
            </w:r>
          </w:p>
        </w:tc>
        <w:tc>
          <w:tcPr>
            <w:tcW w:w="3402" w:type="dxa"/>
            <w:shd w:val="clear" w:color="auto" w:fill="5F497A"/>
          </w:tcPr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lastRenderedPageBreak/>
              <w:t xml:space="preserve">1. Literacy, </w:t>
            </w:r>
            <w:r w:rsidRPr="00677E36">
              <w:rPr>
                <w:rFonts w:ascii="Arial" w:hAnsi="Arial" w:cs="Arial"/>
                <w:color w:val="FFFFFF"/>
                <w:sz w:val="20"/>
              </w:rPr>
              <w:t xml:space="preserve">Numeracy </w:t>
            </w:r>
            <w:r>
              <w:rPr>
                <w:rFonts w:ascii="Arial" w:hAnsi="Arial" w:cs="Arial"/>
                <w:color w:val="FFFFFF"/>
                <w:sz w:val="20"/>
              </w:rPr>
              <w:t xml:space="preserve">&amp; ICT </w:t>
            </w:r>
            <w:r w:rsidRPr="00677E36">
              <w:rPr>
                <w:rFonts w:ascii="Arial" w:hAnsi="Arial" w:cs="Arial"/>
                <w:color w:val="FFFFFF"/>
                <w:sz w:val="20"/>
              </w:rPr>
              <w:t>costs as SDP Action Plan.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 w:rsidRPr="00677E36">
              <w:rPr>
                <w:rFonts w:ascii="Arial" w:hAnsi="Arial" w:cs="Arial"/>
                <w:color w:val="FFFFFF"/>
                <w:sz w:val="20"/>
              </w:rPr>
              <w:t xml:space="preserve">2. ICT requisition- replacing the printers / Whiteboards –resource room. </w:t>
            </w:r>
            <w:proofErr w:type="gramStart"/>
            <w:r w:rsidRPr="00677E36">
              <w:rPr>
                <w:rFonts w:ascii="Arial" w:hAnsi="Arial" w:cs="Arial"/>
                <w:color w:val="FFFFFF"/>
                <w:sz w:val="20"/>
              </w:rPr>
              <w:t>( Grants</w:t>
            </w:r>
            <w:proofErr w:type="gramEnd"/>
            <w:r w:rsidRPr="00677E36">
              <w:rPr>
                <w:rFonts w:ascii="Arial" w:hAnsi="Arial" w:cs="Arial"/>
                <w:color w:val="FFFFFF"/>
                <w:sz w:val="20"/>
              </w:rPr>
              <w:t xml:space="preserve"> for additional funding to replace ICT equipment / PTA – funding </w:t>
            </w:r>
            <w:proofErr w:type="spellStart"/>
            <w:r w:rsidRPr="00677E36">
              <w:rPr>
                <w:rFonts w:ascii="Arial" w:hAnsi="Arial" w:cs="Arial"/>
                <w:color w:val="FFFFFF"/>
                <w:sz w:val="20"/>
              </w:rPr>
              <w:t>ipads</w:t>
            </w:r>
            <w:proofErr w:type="spellEnd"/>
            <w:r w:rsidRPr="00677E36">
              <w:rPr>
                <w:rFonts w:ascii="Arial" w:hAnsi="Arial" w:cs="Arial"/>
                <w:color w:val="FFFFFF"/>
                <w:sz w:val="20"/>
              </w:rPr>
              <w:t>.)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 w:rsidRPr="00677E36">
              <w:rPr>
                <w:rFonts w:ascii="Arial" w:hAnsi="Arial" w:cs="Arial"/>
                <w:color w:val="FFFFFF"/>
                <w:sz w:val="20"/>
              </w:rPr>
              <w:t>3. Application to CCMS/ SEELB referrin</w:t>
            </w:r>
            <w:r>
              <w:rPr>
                <w:rFonts w:ascii="Arial" w:hAnsi="Arial" w:cs="Arial"/>
                <w:color w:val="FFFFFF"/>
                <w:sz w:val="20"/>
              </w:rPr>
              <w:t>g replacement</w:t>
            </w:r>
            <w:r w:rsidRPr="00677E36">
              <w:rPr>
                <w:rFonts w:ascii="Arial" w:hAnsi="Arial" w:cs="Arial"/>
                <w:color w:val="FFFFFF"/>
                <w:sz w:val="20"/>
              </w:rPr>
              <w:t xml:space="preserve"> of </w:t>
            </w:r>
            <w:r>
              <w:rPr>
                <w:rFonts w:ascii="Arial" w:hAnsi="Arial" w:cs="Arial"/>
                <w:color w:val="FFFFFF"/>
                <w:sz w:val="20"/>
              </w:rPr>
              <w:t xml:space="preserve">outside mobiles – relocation of after school provision. Working with EA / Contractors to limit disruption. </w:t>
            </w:r>
            <w:r w:rsidRPr="00677E36">
              <w:rPr>
                <w:rFonts w:ascii="Arial" w:hAnsi="Arial" w:cs="Arial"/>
                <w:color w:val="FFFFFF"/>
                <w:sz w:val="20"/>
              </w:rPr>
              <w:t>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 w:rsidRPr="00677E36">
              <w:rPr>
                <w:rFonts w:ascii="Arial" w:hAnsi="Arial" w:cs="Arial"/>
                <w:color w:val="FFFFFF"/>
                <w:sz w:val="20"/>
              </w:rPr>
              <w:t>4. SE</w:t>
            </w:r>
            <w:r>
              <w:rPr>
                <w:rFonts w:ascii="Arial" w:hAnsi="Arial" w:cs="Arial"/>
                <w:color w:val="FFFFFF"/>
                <w:sz w:val="20"/>
              </w:rPr>
              <w:t>N provision-appointment of part-time teacher for learning support.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 w:rsidRPr="00677E36">
              <w:rPr>
                <w:rFonts w:ascii="Arial" w:hAnsi="Arial" w:cs="Arial"/>
                <w:color w:val="FFFFFF"/>
                <w:sz w:val="20"/>
              </w:rPr>
              <w:t xml:space="preserve">5. </w:t>
            </w:r>
            <w:r>
              <w:rPr>
                <w:rFonts w:ascii="Arial" w:hAnsi="Arial" w:cs="Arial"/>
                <w:color w:val="FFFFFF"/>
                <w:sz w:val="20"/>
              </w:rPr>
              <w:t>Arrangements for covering variation of contract.</w:t>
            </w: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 xml:space="preserve">6. </w:t>
            </w:r>
            <w:r w:rsidRPr="00677E36">
              <w:rPr>
                <w:rFonts w:ascii="Arial" w:hAnsi="Arial" w:cs="Arial"/>
                <w:color w:val="FFFFFF"/>
                <w:sz w:val="20"/>
              </w:rPr>
              <w:t>Class Requisitions- reviewed in line with school budget.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7</w:t>
            </w:r>
            <w:r w:rsidRPr="00677E36">
              <w:rPr>
                <w:rFonts w:ascii="Arial" w:hAnsi="Arial" w:cs="Arial"/>
                <w:color w:val="FFFFFF"/>
                <w:sz w:val="20"/>
              </w:rPr>
              <w:t>. Board of Governors- Health &amp; Safety Check / Risk Assessment- follow guidance from Risk Assessment</w:t>
            </w:r>
            <w:proofErr w:type="gramStart"/>
            <w:r w:rsidRPr="00677E36">
              <w:rPr>
                <w:rFonts w:ascii="Arial" w:hAnsi="Arial" w:cs="Arial"/>
                <w:color w:val="FFFFFF"/>
                <w:sz w:val="20"/>
              </w:rPr>
              <w:t>..</w:t>
            </w:r>
            <w:proofErr w:type="gramEnd"/>
            <w:r w:rsidRPr="00677E36">
              <w:rPr>
                <w:rFonts w:ascii="Arial" w:hAnsi="Arial" w:cs="Arial"/>
                <w:color w:val="FFFFFF"/>
                <w:sz w:val="20"/>
              </w:rPr>
              <w:t xml:space="preserve"> 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 w:rsidRPr="00677E36">
              <w:rPr>
                <w:rFonts w:ascii="Arial" w:hAnsi="Arial" w:cs="Arial"/>
                <w:color w:val="FFFFFF"/>
                <w:sz w:val="20"/>
              </w:rPr>
              <w:t>7. Apply for minor works car parking spaces / Vesting area.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 w:rsidRPr="00677E36">
              <w:rPr>
                <w:rFonts w:ascii="Arial" w:hAnsi="Arial" w:cs="Arial"/>
                <w:color w:val="FFFFFF"/>
                <w:sz w:val="20"/>
              </w:rPr>
              <w:t>8. Monitoring use of oil and preparation for cold winter.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 w:rsidRPr="00677E36">
              <w:rPr>
                <w:rFonts w:ascii="Arial" w:hAnsi="Arial" w:cs="Arial"/>
                <w:color w:val="FFFFFF"/>
                <w:sz w:val="20"/>
              </w:rPr>
              <w:t>9. Development of outdoor environment. / Outdoor play area &amp; classroom.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10. Replacement of playground markings.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11</w:t>
            </w:r>
            <w:r w:rsidRPr="00677E36">
              <w:rPr>
                <w:rFonts w:ascii="Arial" w:hAnsi="Arial" w:cs="Arial"/>
                <w:color w:val="FFFFFF"/>
                <w:sz w:val="20"/>
              </w:rPr>
              <w:t>. ECO School Award- Reapply 2016.</w:t>
            </w: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  <w:p w:rsidR="00544DB8" w:rsidRPr="00677E36" w:rsidRDefault="00544DB8" w:rsidP="00EE6C48">
            <w:pPr>
              <w:spacing w:before="0" w:after="60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:rsidR="00F81849" w:rsidRDefault="00F81849">
      <w:bookmarkStart w:id="1" w:name="_GoBack"/>
      <w:bookmarkEnd w:id="1"/>
    </w:p>
    <w:sectPr w:rsidR="00F81849" w:rsidSect="00544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8E828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B8"/>
    <w:rsid w:val="001F4771"/>
    <w:rsid w:val="00544DB8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B8"/>
    <w:pPr>
      <w:spacing w:before="240" w:after="0" w:line="240" w:lineRule="auto"/>
    </w:pPr>
    <w:rPr>
      <w:rFonts w:ascii="Times" w:eastAsia="Times New Roman" w:hAnsi="Times" w:cs="Times New Roman"/>
      <w:szCs w:val="20"/>
      <w:lang w:eastAsia="zh-CN"/>
    </w:rPr>
  </w:style>
  <w:style w:type="paragraph" w:styleId="Heading1">
    <w:name w:val="heading 1"/>
    <w:next w:val="Normal"/>
    <w:link w:val="Heading1Char"/>
    <w:qFormat/>
    <w:rsid w:val="00544DB8"/>
    <w:pPr>
      <w:numPr>
        <w:numId w:val="1"/>
      </w:numPr>
      <w:spacing w:after="240" w:line="240" w:lineRule="auto"/>
      <w:outlineLvl w:val="0"/>
    </w:pPr>
    <w:rPr>
      <w:rFonts w:ascii="Helvetica" w:eastAsia="Times New Roman" w:hAnsi="Helvetica" w:cs="Times New Roman"/>
      <w:b/>
      <w:sz w:val="40"/>
      <w:szCs w:val="20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544DB8"/>
    <w:pPr>
      <w:keepNext/>
      <w:numPr>
        <w:ilvl w:val="1"/>
      </w:numPr>
      <w:spacing w:before="240" w:after="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44DB8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44DB8"/>
    <w:pPr>
      <w:keepNext/>
      <w:numPr>
        <w:ilvl w:val="3"/>
        <w:numId w:val="1"/>
      </w:numPr>
      <w:outlineLvl w:val="3"/>
    </w:pPr>
    <w:rPr>
      <w:rFonts w:ascii="Helvetica" w:hAnsi="Helvetica"/>
      <w:b/>
    </w:rPr>
  </w:style>
  <w:style w:type="paragraph" w:styleId="Heading5">
    <w:name w:val="heading 5"/>
    <w:basedOn w:val="Heading4"/>
    <w:next w:val="Normal"/>
    <w:link w:val="Heading5Char"/>
    <w:qFormat/>
    <w:rsid w:val="00544DB8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44DB8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544DB8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544DB8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544D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DB8"/>
    <w:rPr>
      <w:rFonts w:ascii="Helvetica" w:eastAsia="Times New Roman" w:hAnsi="Helvetica" w:cs="Times New Roman"/>
      <w:b/>
      <w:sz w:val="4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544DB8"/>
    <w:rPr>
      <w:rFonts w:ascii="Helvetica" w:eastAsia="Times New Roman" w:hAnsi="Helvetica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544DB8"/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544DB8"/>
    <w:rPr>
      <w:rFonts w:ascii="Helvetica" w:eastAsia="Times New Roman" w:hAnsi="Helvetica" w:cs="Times New Roman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B8"/>
    <w:pPr>
      <w:spacing w:before="240" w:after="0" w:line="240" w:lineRule="auto"/>
    </w:pPr>
    <w:rPr>
      <w:rFonts w:ascii="Times" w:eastAsia="Times New Roman" w:hAnsi="Times" w:cs="Times New Roman"/>
      <w:szCs w:val="20"/>
      <w:lang w:eastAsia="zh-CN"/>
    </w:rPr>
  </w:style>
  <w:style w:type="paragraph" w:styleId="Heading1">
    <w:name w:val="heading 1"/>
    <w:next w:val="Normal"/>
    <w:link w:val="Heading1Char"/>
    <w:qFormat/>
    <w:rsid w:val="00544DB8"/>
    <w:pPr>
      <w:numPr>
        <w:numId w:val="1"/>
      </w:numPr>
      <w:spacing w:after="240" w:line="240" w:lineRule="auto"/>
      <w:outlineLvl w:val="0"/>
    </w:pPr>
    <w:rPr>
      <w:rFonts w:ascii="Helvetica" w:eastAsia="Times New Roman" w:hAnsi="Helvetica" w:cs="Times New Roman"/>
      <w:b/>
      <w:sz w:val="40"/>
      <w:szCs w:val="20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544DB8"/>
    <w:pPr>
      <w:keepNext/>
      <w:numPr>
        <w:ilvl w:val="1"/>
      </w:numPr>
      <w:spacing w:before="240" w:after="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44DB8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44DB8"/>
    <w:pPr>
      <w:keepNext/>
      <w:numPr>
        <w:ilvl w:val="3"/>
        <w:numId w:val="1"/>
      </w:numPr>
      <w:outlineLvl w:val="3"/>
    </w:pPr>
    <w:rPr>
      <w:rFonts w:ascii="Helvetica" w:hAnsi="Helvetica"/>
      <w:b/>
    </w:rPr>
  </w:style>
  <w:style w:type="paragraph" w:styleId="Heading5">
    <w:name w:val="heading 5"/>
    <w:basedOn w:val="Heading4"/>
    <w:next w:val="Normal"/>
    <w:link w:val="Heading5Char"/>
    <w:qFormat/>
    <w:rsid w:val="00544DB8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44DB8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544DB8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544DB8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544D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DB8"/>
    <w:rPr>
      <w:rFonts w:ascii="Helvetica" w:eastAsia="Times New Roman" w:hAnsi="Helvetica" w:cs="Times New Roman"/>
      <w:b/>
      <w:sz w:val="4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544DB8"/>
    <w:rPr>
      <w:rFonts w:ascii="Helvetica" w:eastAsia="Times New Roman" w:hAnsi="Helvetica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544DB8"/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544DB8"/>
    <w:rPr>
      <w:rFonts w:ascii="Helvetica" w:eastAsia="Times New Roman" w:hAnsi="Helvetica" w:cs="Times New Roman"/>
      <w:b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544DB8"/>
    <w:rPr>
      <w:rFonts w:ascii="Helvetica" w:eastAsia="Times New Roman" w:hAnsi="Helvetica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41F5B847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CURRAN</dc:creator>
  <cp:lastModifiedBy>C CURRAN</cp:lastModifiedBy>
  <cp:revision>2</cp:revision>
  <dcterms:created xsi:type="dcterms:W3CDTF">2016-12-01T16:30:00Z</dcterms:created>
  <dcterms:modified xsi:type="dcterms:W3CDTF">2016-12-01T16:32:00Z</dcterms:modified>
</cp:coreProperties>
</file>